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70" w:rsidRDefault="007C1DEA">
      <w:pPr>
        <w:pStyle w:val="Heading1"/>
        <w:ind w:left="721" w:right="0"/>
        <w:jc w:val="left"/>
      </w:pPr>
      <w:r>
        <w:t>DOCUMENTAÇÃO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ANEXADA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OFÍCIO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SOLITAÇÃO </w:t>
      </w:r>
      <w:r>
        <w:rPr>
          <w:spacing w:val="-5"/>
        </w:rPr>
        <w:t>AO</w:t>
      </w:r>
    </w:p>
    <w:p w:rsidR="00D03470" w:rsidRDefault="007C1DEA">
      <w:pPr>
        <w:spacing w:before="140"/>
        <w:ind w:left="1" w:right="14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CETRAN</w:t>
      </w:r>
    </w:p>
    <w:p w:rsidR="00D03470" w:rsidRDefault="00D03470">
      <w:pPr>
        <w:pStyle w:val="Corpodetexto"/>
        <w:spacing w:before="62"/>
        <w:rPr>
          <w:rFonts w:ascii="Arial"/>
          <w:b/>
        </w:rPr>
      </w:pPr>
    </w:p>
    <w:p w:rsidR="00D03470" w:rsidRDefault="007C1DEA">
      <w:pPr>
        <w:pStyle w:val="Corpodetexto"/>
        <w:spacing w:line="360" w:lineRule="auto"/>
        <w:ind w:left="2" w:right="137" w:firstLine="707"/>
        <w:jc w:val="both"/>
      </w:pPr>
      <w:r>
        <w:t>O município deve anexar os seguintes documentos conforme a Resolução CONTRAN Nº 811/2020:</w:t>
      </w:r>
    </w:p>
    <w:p w:rsidR="00D03470" w:rsidRDefault="007C1DEA">
      <w:pPr>
        <w:pStyle w:val="Corpodetexto"/>
        <w:spacing w:before="200"/>
        <w:ind w:left="710"/>
      </w:pPr>
      <w:r>
        <w:t>Resolução</w:t>
      </w:r>
      <w:r>
        <w:rPr>
          <w:spacing w:val="-11"/>
        </w:rPr>
        <w:t xml:space="preserve"> </w:t>
      </w:r>
      <w:r>
        <w:t>CONTRAN</w:t>
      </w:r>
      <w:r>
        <w:rPr>
          <w:spacing w:val="-12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811/2020,</w:t>
      </w:r>
      <w:r>
        <w:rPr>
          <w:spacing w:val="-9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rPr>
          <w:spacing w:val="-5"/>
        </w:rPr>
        <w:t>4º:</w:t>
      </w:r>
    </w:p>
    <w:p w:rsidR="00D03470" w:rsidRDefault="00D03470">
      <w:pPr>
        <w:pStyle w:val="Corpodetexto"/>
        <w:spacing w:before="62"/>
      </w:pPr>
    </w:p>
    <w:p w:rsidR="00D03470" w:rsidRDefault="007C1DEA">
      <w:pPr>
        <w:pStyle w:val="Corpodetexto"/>
        <w:spacing w:line="360" w:lineRule="auto"/>
        <w:ind w:left="2" w:right="144" w:firstLine="775"/>
        <w:jc w:val="both"/>
      </w:pPr>
      <w:r>
        <w:t>Para o processo de integração ao SNT, o município deverá encaminhar ao Conselho Estadual de Trânsito (CETRAN) do respectivo Estado os seguintes dados de cadastro e documentação:</w:t>
      </w:r>
    </w:p>
    <w:p w:rsidR="00D03470" w:rsidRDefault="007C1DEA">
      <w:pPr>
        <w:pStyle w:val="PargrafodaLista"/>
        <w:numPr>
          <w:ilvl w:val="0"/>
          <w:numId w:val="1"/>
        </w:numPr>
        <w:tabs>
          <w:tab w:val="left" w:pos="911"/>
        </w:tabs>
        <w:spacing w:line="360" w:lineRule="auto"/>
        <w:ind w:firstLine="775"/>
        <w:jc w:val="both"/>
        <w:rPr>
          <w:rFonts w:ascii="Arial" w:hAnsi="Arial"/>
          <w:b/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denominação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órgão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sz w:val="24"/>
        </w:rPr>
        <w:t>executivo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trânsito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rodoviário, fazendo juntar cópia da legislação de sua constituição; </w:t>
      </w:r>
      <w:r>
        <w:rPr>
          <w:rFonts w:ascii="Arial" w:hAnsi="Arial"/>
          <w:b/>
          <w:sz w:val="24"/>
        </w:rPr>
        <w:t>(Lei de criação com modelo anexado ao escopo desse documento)</w:t>
      </w:r>
    </w:p>
    <w:p w:rsidR="00D03470" w:rsidRDefault="007C1DEA">
      <w:pPr>
        <w:pStyle w:val="PargrafodaLista"/>
        <w:numPr>
          <w:ilvl w:val="0"/>
          <w:numId w:val="1"/>
        </w:numPr>
        <w:tabs>
          <w:tab w:val="left" w:pos="971"/>
        </w:tabs>
        <w:spacing w:before="198" w:line="360" w:lineRule="auto"/>
        <w:ind w:right="137" w:firstLine="707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- cópia da legislação de constituição da JARI municipal e de seu Regimento; </w:t>
      </w:r>
      <w:r>
        <w:rPr>
          <w:rFonts w:ascii="Arial" w:hAnsi="Arial"/>
          <w:b/>
          <w:sz w:val="24"/>
        </w:rPr>
        <w:t>(Verificar Resolução CONTRAN Nº357/2010 e modelo a</w:t>
      </w:r>
      <w:r>
        <w:rPr>
          <w:rFonts w:ascii="Arial" w:hAnsi="Arial"/>
          <w:b/>
          <w:sz w:val="24"/>
        </w:rPr>
        <w:t>nexado ao escopo desse documento)</w:t>
      </w:r>
    </w:p>
    <w:p w:rsidR="00D03470" w:rsidRDefault="007C1DEA">
      <w:pPr>
        <w:pStyle w:val="PargrafodaLista"/>
        <w:numPr>
          <w:ilvl w:val="0"/>
          <w:numId w:val="1"/>
        </w:numPr>
        <w:tabs>
          <w:tab w:val="left" w:pos="1060"/>
        </w:tabs>
        <w:spacing w:line="360" w:lineRule="auto"/>
        <w:ind w:right="145" w:firstLine="707"/>
        <w:jc w:val="both"/>
        <w:rPr>
          <w:sz w:val="24"/>
        </w:rPr>
      </w:pPr>
      <w:r>
        <w:rPr>
          <w:sz w:val="24"/>
        </w:rPr>
        <w:t>- endereço, telefone, correio eletrônico institucional do órgão ou entidade executivo de trânsito e rodoviário, e sítio eletrônico (se houver); e</w:t>
      </w:r>
    </w:p>
    <w:p w:rsidR="00D03470" w:rsidRDefault="007C1DEA">
      <w:pPr>
        <w:pStyle w:val="PargrafodaLista"/>
        <w:numPr>
          <w:ilvl w:val="0"/>
          <w:numId w:val="1"/>
        </w:numPr>
        <w:tabs>
          <w:tab w:val="left" w:pos="1083"/>
        </w:tabs>
        <w:spacing w:before="202" w:line="360" w:lineRule="auto"/>
        <w:ind w:right="140" w:firstLine="707"/>
        <w:jc w:val="both"/>
        <w:rPr>
          <w:sz w:val="24"/>
        </w:rPr>
      </w:pPr>
      <w:r>
        <w:rPr>
          <w:sz w:val="24"/>
        </w:rPr>
        <w:t xml:space="preserve">- fotos da fachada do prédio e das dependências, devidamente identificadas, </w:t>
      </w:r>
      <w:r>
        <w:rPr>
          <w:sz w:val="24"/>
        </w:rPr>
        <w:t>dos veículos, caso existam, e de outros elementos julgados importantes para a análise dos trabalhos desenvolvidos para integração.</w:t>
      </w:r>
    </w:p>
    <w:p w:rsidR="00D03470" w:rsidRDefault="007C1DEA">
      <w:pPr>
        <w:pStyle w:val="Corpodetexto"/>
        <w:spacing w:before="198" w:line="360" w:lineRule="auto"/>
        <w:ind w:left="2" w:right="147" w:firstLine="707"/>
        <w:jc w:val="both"/>
      </w:pPr>
      <w:r>
        <w:t>§ 1º Os municípios que optarem por delegar a totalidade ou parte das atribuições municipais a outro órgão ou entidade integra</w:t>
      </w:r>
      <w:r>
        <w:t>nte do SNT deverão encaminhar cópia do convênio firmado.</w:t>
      </w:r>
    </w:p>
    <w:p w:rsidR="00D03470" w:rsidRDefault="007C1DEA">
      <w:pPr>
        <w:pStyle w:val="Corpodetexto"/>
        <w:spacing w:before="201" w:line="360" w:lineRule="auto"/>
        <w:ind w:left="2" w:right="146" w:firstLine="707"/>
        <w:jc w:val="both"/>
      </w:pPr>
      <w:r>
        <w:t>§ 2º No caso da constituição de consórcio público, caberá à entidade executiva de trânsito criada encaminhar todos os documentos relacionados neste artigo, em nome dos municípios que a compõem.</w:t>
      </w:r>
    </w:p>
    <w:sectPr w:rsidR="00D03470" w:rsidSect="00D03470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A7BBA"/>
    <w:multiLevelType w:val="hybridMultilevel"/>
    <w:tmpl w:val="D6528F6C"/>
    <w:lvl w:ilvl="0" w:tplc="9100113C">
      <w:start w:val="1"/>
      <w:numFmt w:val="upperRoman"/>
      <w:lvlText w:val="%1"/>
      <w:lvlJc w:val="left"/>
      <w:pPr>
        <w:ind w:left="2" w:hanging="13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C87EC0"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 w:tplc="34842882"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 w:tplc="53C62532"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 w:tplc="70D6371C"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 w:tplc="A7501F28"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 w:tplc="9ABC98EA"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 w:tplc="C608C370"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 w:tplc="294486F2"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03470"/>
    <w:rsid w:val="007C1DEA"/>
    <w:rsid w:val="00D0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347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347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03470"/>
    <w:pPr>
      <w:spacing w:before="75"/>
      <w:ind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03470"/>
    <w:pPr>
      <w:spacing w:before="201"/>
      <w:ind w:left="2" w:right="136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D034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rrferreira</dc:creator>
  <cp:lastModifiedBy>rrferreira</cp:lastModifiedBy>
  <cp:revision>2</cp:revision>
  <dcterms:created xsi:type="dcterms:W3CDTF">2025-10-01T15:10:00Z</dcterms:created>
  <dcterms:modified xsi:type="dcterms:W3CDTF">2025-10-01T15:10:00Z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Office Word 2007</vt:lpwstr>
  </property>
</Properties>
</file>